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ind w:hanging="0" w:left="-14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bidi="ar-SA" w:val="uk-UA"/>
        </w:rPr>
      </w:pPr>
      <w:r>
        <w:rPr>
          <w:rFonts w:cs="Times New Roman" w:eastAsia="Times New Roman"/>
          <w:b/>
          <w:bCs/>
          <w:i w:val="false"/>
          <w:iCs w:val="false"/>
          <w:color w:val="auto"/>
          <w:sz w:val="28"/>
          <w:szCs w:val="28"/>
          <w:lang w:bidi="ar-SA" w:val="uk-UA"/>
        </w:rPr>
        <w:t>Приватне акціонерне товариство “Прилуцький хлібозавод”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bidi="ar-SA" w:val="uk-UA"/>
        </w:rPr>
        <w:t xml:space="preserve"> (код за ЄДРПОУ 00381077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bidi="ar-SA" w:val="uk-UA"/>
        </w:rPr>
        <w:t>)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bidi="ar-SA" w:val="uk-UA"/>
        </w:rPr>
        <w:t xml:space="preserve">, місцезнаходження:17500,Чернігівська обл. м. Прилуки, вул. Пирятинська, 45 (далі за текстом Товариство) повідомляє про проведення річних Загальних зборів акціонерів, які відбудуться 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4"/>
          <w:szCs w:val="24"/>
          <w:lang w:bidi="ar-SA" w:val="uk-UA"/>
        </w:rPr>
        <w:t>1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4"/>
          <w:szCs w:val="24"/>
          <w:lang w:bidi="ar-SA" w:val="uk-UA"/>
        </w:rPr>
        <w:t>2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4"/>
          <w:szCs w:val="24"/>
          <w:lang w:bidi="ar-SA" w:val="uk-UA"/>
        </w:rPr>
        <w:t xml:space="preserve"> квітня 201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4"/>
          <w:szCs w:val="24"/>
          <w:lang w:bidi="ar-SA" w:val="uk-UA"/>
        </w:rPr>
        <w:t>7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4"/>
          <w:szCs w:val="24"/>
          <w:lang w:bidi="ar-SA" w:val="uk-UA"/>
        </w:rPr>
        <w:t xml:space="preserve"> року о 1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4"/>
          <w:szCs w:val="24"/>
          <w:lang w:bidi="ar-SA" w:val="uk-UA"/>
        </w:rPr>
        <w:t>4</w:t>
      </w:r>
      <w:r>
        <w:rPr>
          <w:rFonts w:cs="Times New Roman" w:eastAsia="Times New Roman"/>
          <w:b/>
          <w:bCs/>
          <w:i w:val="false"/>
          <w:iCs w:val="false"/>
          <w:color w:val="auto"/>
          <w:sz w:val="24"/>
          <w:szCs w:val="24"/>
          <w:lang w:bidi="ar-SA" w:val="uk-UA"/>
        </w:rPr>
        <w:t xml:space="preserve"> годині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bidi="ar-SA" w:val="uk-UA"/>
        </w:rPr>
        <w:t xml:space="preserve"> за адресою: 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bidi="ar-SA" w:val="uk-UA"/>
        </w:rPr>
        <w:t xml:space="preserve">17500 </w:t>
      </w:r>
      <w:r>
        <w:rPr>
          <w:rFonts w:cs="Times New Roman" w:eastAsia="Times New Roman"/>
          <w:b w:val="false"/>
          <w:bCs w:val="false"/>
          <w:i w:val="false"/>
          <w:iCs w:val="false"/>
          <w:color w:val="auto"/>
          <w:sz w:val="24"/>
          <w:szCs w:val="24"/>
          <w:lang w:bidi="ar-SA" w:val="uk-UA"/>
        </w:rPr>
        <w:t>Чернігівська обл. м. Прилуки, вул. Пирятинська 45, ПрАТ “Прилуцький хлібозавод”,  актова зала.</w:t>
      </w:r>
    </w:p>
    <w:p>
      <w:pPr>
        <w:pStyle w:val="style21"/>
        <w:jc w:val="center"/>
        <w:rPr>
          <w:rFonts w:cs="Times New Roman" w:eastAsia="Times New Roman"/>
          <w:b/>
          <w:bCs/>
          <w:color w:val="auto"/>
          <w:sz w:val="24"/>
          <w:szCs w:val="24"/>
          <w:lang w:bidi="ar-SA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lang w:bidi="ar-SA" w:val="uk-UA"/>
        </w:rPr>
        <w:t>Перелік питань, що виносяться на голосування (</w:t>
      </w:r>
      <w:r>
        <w:rPr>
          <w:rFonts w:cs="Times New Roman" w:eastAsia="Times New Roman"/>
          <w:b/>
          <w:bCs/>
          <w:color w:val="auto"/>
          <w:sz w:val="24"/>
          <w:szCs w:val="24"/>
          <w:lang w:bidi="ar-SA" w:val="uk-UA"/>
        </w:rPr>
        <w:t>Порядок денний</w:t>
      </w:r>
      <w:r>
        <w:rPr>
          <w:rFonts w:cs="Times New Roman" w:eastAsia="Times New Roman"/>
          <w:b/>
          <w:bCs/>
          <w:color w:val="auto"/>
          <w:sz w:val="24"/>
          <w:szCs w:val="24"/>
          <w:lang w:bidi="ar-SA" w:val="uk-UA"/>
        </w:rPr>
        <w:t>)</w:t>
      </w:r>
      <w:r>
        <w:rPr>
          <w:rFonts w:cs="Times New Roman" w:eastAsia="Times New Roman"/>
          <w:b/>
          <w:bCs/>
          <w:color w:val="auto"/>
          <w:sz w:val="24"/>
          <w:szCs w:val="24"/>
          <w:lang w:bidi="ar-SA" w:val="uk-UA"/>
        </w:rPr>
        <w:t>: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1. Про обрання голови, секретаря зборів та лічильної комісії.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>Проект рішення: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  <w:t xml:space="preserve">Обрати головою </w:t>
      </w:r>
      <w:r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  <w:t xml:space="preserve">загальних </w:t>
      </w:r>
      <w:r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  <w:t xml:space="preserve">зборів Супруненко Л. М., секретарем зборів </w:t>
      </w:r>
      <w:r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  <w:t>Бобошко Л. Б.</w:t>
      </w:r>
      <w:r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  <w:t>, лічильну комісію у складі однієї особи Джеваги М. О. Голосування проводити відкритим голосуванням шляхом підняття руки.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2. Звіт Наглядової ради, 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Г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енерального директора, аудитора, ревізора про фінансово-господарську діяльність Товариства за 201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рік.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>Проект рішення: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Прийняти до уваги Звіт Наглядової ради,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Г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енерального директора, аудитора,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ru-RU"/>
        </w:rPr>
        <w:t>Р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евізора про фінансово- господарську діяльність Товариства за 201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рік. </w:t>
      </w:r>
      <w:r>
        <w:rPr>
          <w:rFonts w:cs="Calibri" w:eastAsia="Times New Roman"/>
          <w:b w:val="false"/>
          <w:bCs w:val="false"/>
          <w:color w:val="auto"/>
          <w:sz w:val="24"/>
          <w:szCs w:val="24"/>
          <w:shd w:fill="auto" w:val="clear"/>
          <w:lang w:bidi="ar-SA" w:eastAsia="zxx-" w:val="uk-UA"/>
        </w:rPr>
        <w:t xml:space="preserve">Роботу Товариства та його керівних органів визнати задовільною та такою, що відповідає меті створення Товариства. 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u w:val="none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3. Затвердження річного звіту, звіту ревізора та порядку розподілу та використання </w:t>
      </w:r>
      <w:r>
        <w:rPr>
          <w:rFonts w:cs="Times New Roman" w:eastAsia="Times New Roman"/>
          <w:b/>
          <w:bCs/>
          <w:color w:val="auto"/>
          <w:sz w:val="24"/>
          <w:szCs w:val="24"/>
          <w:u w:val="none"/>
          <w:shd w:fill="auto" w:val="clear"/>
          <w:lang w:bidi="ar-SA" w:eastAsia="zxx-" w:val="uk-UA"/>
        </w:rPr>
        <w:t>прибутку.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>Проект рішення: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Затверд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ити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Р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ічн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ий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звіт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ПрАТ “Прилуцький хлібозавод” за 201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рік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та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Висновок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р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евізора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ПрАТ “Прилуцький хлібозавод” за 201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рік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.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Не н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арах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овувати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дивіденди  за 201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рік.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З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астосувати всі заходи для сплати боргу по дивідендах, 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нарахованих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за попередній період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4. Затвердження значних правочинів за 201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рік.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 xml:space="preserve">Проект рішення: 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Затвердити значні правочини,  вчинені  Товариством у 201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році 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як такі, що відповідають меті діяльності Товариства, а саме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:</w:t>
      </w:r>
    </w:p>
    <w:p>
      <w:pPr>
        <w:pStyle w:val="style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закупівля у ТОВ “Спецтранссервіс” газу скрапленого на загальну суму </w:t>
      </w:r>
      <w:r>
        <w:rPr>
          <w:color w:val="000000"/>
          <w:spacing w:val="-12"/>
          <w:lang w:val="uk-UA"/>
        </w:rPr>
        <w:t>5</w:t>
      </w:r>
      <w:r>
        <w:rPr>
          <w:color w:val="000000"/>
          <w:spacing w:val="-12"/>
          <w:lang w:val="uk-UA"/>
        </w:rPr>
        <w:t xml:space="preserve"> 5</w:t>
      </w:r>
      <w:r>
        <w:rPr>
          <w:color w:val="000000"/>
          <w:spacing w:val="-12"/>
          <w:lang w:val="uk-UA"/>
        </w:rPr>
        <w:t>65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560</w:t>
      </w:r>
      <w:r>
        <w:rPr>
          <w:color w:val="000000"/>
          <w:spacing w:val="-12"/>
          <w:lang w:val="uk-UA"/>
        </w:rPr>
        <w:t>,00 гривень;</w:t>
      </w:r>
    </w:p>
    <w:p>
      <w:pPr>
        <w:pStyle w:val="style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>-закупівля у ТОВ “</w:t>
      </w:r>
      <w:r>
        <w:rPr>
          <w:color w:val="000000"/>
          <w:spacing w:val="-12"/>
          <w:lang w:val="uk-UA"/>
        </w:rPr>
        <w:t>Арабський Енергетичний Альянс ЮЕЙ”</w:t>
      </w:r>
      <w:r>
        <w:rPr>
          <w:color w:val="000000"/>
          <w:spacing w:val="-12"/>
          <w:lang w:val="uk-UA"/>
        </w:rPr>
        <w:t xml:space="preserve"> газу природного на загальну суму   </w:t>
      </w:r>
      <w:r>
        <w:rPr>
          <w:color w:val="000000"/>
          <w:spacing w:val="-12"/>
          <w:lang w:val="uk-UA"/>
        </w:rPr>
        <w:t xml:space="preserve">6 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167  564</w:t>
      </w:r>
      <w:r>
        <w:rPr>
          <w:color w:val="000000"/>
          <w:spacing w:val="-12"/>
          <w:lang w:val="uk-UA"/>
        </w:rPr>
        <w:t>,</w:t>
      </w:r>
      <w:r>
        <w:rPr>
          <w:color w:val="000000"/>
          <w:spacing w:val="-12"/>
          <w:lang w:val="uk-UA"/>
        </w:rPr>
        <w:t>00</w:t>
      </w:r>
      <w:r>
        <w:rPr>
          <w:color w:val="000000"/>
          <w:spacing w:val="-12"/>
          <w:lang w:val="uk-UA"/>
        </w:rPr>
        <w:t xml:space="preserve">  гривень;</w:t>
      </w:r>
    </w:p>
    <w:p>
      <w:pPr>
        <w:pStyle w:val="style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>- закупівля у ТОВ “Прилуцький хлібодар” борошна на загальну суму 1</w:t>
      </w:r>
      <w:r>
        <w:rPr>
          <w:color w:val="000000"/>
          <w:spacing w:val="-12"/>
          <w:lang w:val="uk-UA"/>
        </w:rPr>
        <w:t>8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554  840</w:t>
      </w:r>
      <w:r>
        <w:rPr>
          <w:color w:val="000000"/>
          <w:spacing w:val="-12"/>
          <w:lang w:val="uk-UA"/>
        </w:rPr>
        <w:t>,</w:t>
      </w:r>
      <w:r>
        <w:rPr>
          <w:color w:val="000000"/>
          <w:spacing w:val="-12"/>
          <w:lang w:val="uk-UA"/>
        </w:rPr>
        <w:t>0</w:t>
      </w:r>
      <w:r>
        <w:rPr>
          <w:color w:val="000000"/>
          <w:spacing w:val="-12"/>
          <w:lang w:val="uk-UA"/>
        </w:rPr>
        <w:t>0 гривень;</w:t>
      </w:r>
    </w:p>
    <w:p>
      <w:pPr>
        <w:pStyle w:val="style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закупівля у </w:t>
      </w:r>
      <w:r>
        <w:rPr>
          <w:color w:val="000000"/>
          <w:spacing w:val="-12"/>
          <w:lang w:val="uk-UA"/>
        </w:rPr>
        <w:t>С</w:t>
      </w:r>
      <w:r>
        <w:rPr>
          <w:color w:val="000000"/>
          <w:spacing w:val="-12"/>
          <w:lang w:val="uk-UA"/>
        </w:rPr>
        <w:t>ТОВ “</w:t>
      </w:r>
      <w:r>
        <w:rPr>
          <w:color w:val="000000"/>
          <w:spacing w:val="-12"/>
          <w:lang w:val="uk-UA"/>
        </w:rPr>
        <w:t>Цукровик</w:t>
      </w:r>
      <w:r>
        <w:rPr>
          <w:color w:val="000000"/>
          <w:spacing w:val="-12"/>
          <w:lang w:val="uk-UA"/>
        </w:rPr>
        <w:t xml:space="preserve">” борошна на загальну суму </w:t>
      </w:r>
      <w:r>
        <w:rPr>
          <w:color w:val="000000"/>
          <w:spacing w:val="-12"/>
          <w:lang w:val="uk-UA"/>
        </w:rPr>
        <w:t>5 552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900</w:t>
      </w:r>
      <w:r>
        <w:rPr>
          <w:color w:val="000000"/>
          <w:spacing w:val="-12"/>
          <w:lang w:val="uk-UA"/>
        </w:rPr>
        <w:t>,00 гривень;</w:t>
      </w:r>
    </w:p>
    <w:p>
      <w:pPr>
        <w:pStyle w:val="style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закупівля у ТОВ “Прилуцький хлібодар” </w:t>
      </w:r>
      <w:r>
        <w:rPr>
          <w:color w:val="000000"/>
          <w:spacing w:val="-12"/>
          <w:lang w:val="uk-UA"/>
        </w:rPr>
        <w:t xml:space="preserve">сировини та товару </w:t>
      </w:r>
      <w:r>
        <w:rPr>
          <w:color w:val="000000"/>
          <w:spacing w:val="-12"/>
          <w:lang w:val="uk-UA"/>
        </w:rPr>
        <w:t xml:space="preserve">на загальну суму </w:t>
      </w:r>
      <w:r>
        <w:rPr>
          <w:color w:val="000000"/>
          <w:spacing w:val="-12"/>
          <w:lang w:val="uk-UA"/>
        </w:rPr>
        <w:t>4 525 000</w:t>
      </w:r>
      <w:r>
        <w:rPr>
          <w:color w:val="000000"/>
          <w:spacing w:val="-12"/>
          <w:lang w:val="uk-UA"/>
        </w:rPr>
        <w:t>,</w:t>
      </w:r>
      <w:r>
        <w:rPr>
          <w:color w:val="000000"/>
          <w:spacing w:val="-12"/>
          <w:lang w:val="uk-UA"/>
        </w:rPr>
        <w:t>0</w:t>
      </w:r>
      <w:r>
        <w:rPr>
          <w:color w:val="000000"/>
          <w:spacing w:val="-12"/>
          <w:lang w:val="uk-UA"/>
        </w:rPr>
        <w:t>0 гривень;</w:t>
      </w:r>
    </w:p>
    <w:p>
      <w:pPr>
        <w:pStyle w:val="style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закупівля у </w:t>
      </w:r>
      <w:r>
        <w:rPr>
          <w:color w:val="000000"/>
          <w:spacing w:val="-12"/>
          <w:lang w:val="uk-UA"/>
        </w:rPr>
        <w:t>ПАТ “Чернігівобленерго”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 xml:space="preserve">електроенергії </w:t>
      </w:r>
      <w:r>
        <w:rPr>
          <w:color w:val="000000"/>
          <w:spacing w:val="-12"/>
          <w:lang w:val="uk-UA"/>
        </w:rPr>
        <w:t xml:space="preserve">на загальну суму </w:t>
      </w:r>
      <w:r>
        <w:rPr>
          <w:color w:val="000000"/>
          <w:spacing w:val="-12"/>
          <w:lang w:val="uk-UA"/>
        </w:rPr>
        <w:t>2 730 400</w:t>
      </w:r>
      <w:r>
        <w:rPr>
          <w:color w:val="000000"/>
          <w:spacing w:val="-12"/>
          <w:lang w:val="uk-UA"/>
        </w:rPr>
        <w:t>,</w:t>
      </w:r>
      <w:r>
        <w:rPr>
          <w:color w:val="000000"/>
          <w:spacing w:val="-12"/>
          <w:lang w:val="uk-UA"/>
        </w:rPr>
        <w:t>00</w:t>
      </w:r>
      <w:r>
        <w:rPr>
          <w:color w:val="000000"/>
          <w:spacing w:val="-12"/>
          <w:lang w:val="uk-UA"/>
        </w:rPr>
        <w:t xml:space="preserve"> гривень;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b w:val="false"/>
          <w:bCs w:val="false"/>
          <w:color w:val="000000"/>
          <w:spacing w:val="-12"/>
          <w:lang w:val="uk-UA"/>
        </w:rPr>
        <w:t xml:space="preserve">- </w:t>
      </w:r>
      <w:r>
        <w:rPr>
          <w:b w:val="false"/>
          <w:bCs w:val="false"/>
          <w:color w:val="000000"/>
          <w:spacing w:val="-12"/>
          <w:lang w:val="uk-UA"/>
        </w:rPr>
        <w:t xml:space="preserve">надання </w:t>
      </w:r>
      <w:r>
        <w:rPr>
          <w:b w:val="false"/>
          <w:bCs w:val="false"/>
          <w:color w:val="000000"/>
          <w:spacing w:val="-12"/>
          <w:lang w:val="uk-UA"/>
        </w:rPr>
        <w:t xml:space="preserve">ТОВ “Прилуцький хлібодар”  </w:t>
      </w:r>
      <w:r>
        <w:rPr>
          <w:b w:val="false"/>
          <w:bCs w:val="false"/>
          <w:color w:val="000000"/>
          <w:spacing w:val="-12"/>
          <w:lang w:val="uk-UA"/>
        </w:rPr>
        <w:t xml:space="preserve">послуг </w:t>
      </w:r>
      <w:r>
        <w:rPr>
          <w:b w:val="false"/>
          <w:bCs w:val="false"/>
          <w:color w:val="000000"/>
          <w:spacing w:val="-12"/>
          <w:lang w:val="uk-UA"/>
        </w:rPr>
        <w:t xml:space="preserve">на загальну суму </w:t>
      </w:r>
      <w:r>
        <w:rPr>
          <w:b w:val="false"/>
          <w:bCs w:val="false"/>
          <w:color w:val="000000"/>
          <w:spacing w:val="-12"/>
          <w:lang w:val="uk-UA"/>
        </w:rPr>
        <w:t>2 854 000</w:t>
      </w:r>
      <w:r>
        <w:rPr>
          <w:b w:val="false"/>
          <w:bCs w:val="false"/>
          <w:color w:val="000000"/>
          <w:spacing w:val="-12"/>
          <w:lang w:val="uk-UA"/>
        </w:rPr>
        <w:t>,</w:t>
      </w:r>
      <w:r>
        <w:rPr>
          <w:b w:val="false"/>
          <w:bCs w:val="false"/>
          <w:color w:val="000000"/>
          <w:spacing w:val="-12"/>
          <w:lang w:val="uk-UA"/>
        </w:rPr>
        <w:t>00</w:t>
      </w:r>
      <w:r>
        <w:rPr>
          <w:b w:val="false"/>
          <w:bCs w:val="false"/>
          <w:color w:val="000000"/>
          <w:spacing w:val="-12"/>
          <w:lang w:val="uk-UA"/>
        </w:rPr>
        <w:t xml:space="preserve"> гривень, </w:t>
      </w:r>
      <w:r>
        <w:rPr>
          <w:rFonts w:cs="Times New Roman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як такі, що відповідають меті діяльності Товариства.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5. Прийняття рішення про попереднє схвалення значних правочинів 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на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201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7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рі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к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>Проект рішення: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Попередньо схвалити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укладання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у 201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6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значн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их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правочин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ів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Товариства ,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як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і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необхідн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і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для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за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безпечення господарської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діяльності Товариства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та надати право на їх укладення Генеральному директору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. 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До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 таких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правочинів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відносяться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:</w:t>
      </w:r>
    </w:p>
    <w:p>
      <w:pPr>
        <w:pStyle w:val="style0"/>
        <w:widowControl w:val="false"/>
        <w:autoSpaceDE w:val="false"/>
        <w:spacing w:after="0" w:before="69"/>
        <w:ind w:hanging="0" w:left="0" w:right="0"/>
        <w:contextualSpacing w:val="false"/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ab/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- 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закупівля  газу скрапленого, гранична сума закупівлі — 8 349 000,00 гривень;</w:t>
      </w:r>
    </w:p>
    <w:p>
      <w:pPr>
        <w:pStyle w:val="style0"/>
        <w:ind w:hanging="0" w:left="747" w:right="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закупівля газу природного, гранична сума закупівлі — </w:t>
      </w:r>
      <w:r>
        <w:rPr>
          <w:color w:val="000000"/>
          <w:spacing w:val="-12"/>
          <w:lang w:val="uk-UA"/>
        </w:rPr>
        <w:t>9 252 000,00 гривень</w:t>
      </w:r>
      <w:r>
        <w:rPr>
          <w:color w:val="000000"/>
          <w:spacing w:val="-12"/>
          <w:lang w:val="uk-UA"/>
        </w:rPr>
        <w:t>;</w:t>
      </w:r>
    </w:p>
    <w:p>
      <w:pPr>
        <w:pStyle w:val="style0"/>
        <w:ind w:hanging="0" w:left="747" w:right="0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закупівля борошна, гранична сума закупівлі — </w:t>
      </w:r>
      <w:r>
        <w:rPr>
          <w:color w:val="000000"/>
          <w:spacing w:val="-12"/>
          <w:lang w:val="uk-UA"/>
        </w:rPr>
        <w:t>36 162 000,00 гривень</w:t>
      </w:r>
      <w:r>
        <w:rPr>
          <w:color w:val="000000"/>
          <w:spacing w:val="-12"/>
          <w:lang w:val="uk-UA"/>
        </w:rPr>
        <w:t>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  <w:t xml:space="preserve">               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  <w:t xml:space="preserve">- закупівля електроенергії, гранична сума закупівлі —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  <w:t>4 096 500,00 гривень;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  <w:t xml:space="preserve">               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  <w:t>- закупівля  сировини, гранична сума закупівлі  - 6 787 500,00 гривень;</w:t>
      </w:r>
    </w:p>
    <w:p>
      <w:pPr>
        <w:pStyle w:val="style0"/>
        <w:widowControl w:val="false"/>
        <w:autoSpaceDE w:val="false"/>
        <w:spacing w:after="0" w:before="69"/>
        <w:ind w:hanging="0" w:left="0" w:right="0"/>
        <w:contextualSpacing w:val="false"/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              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- надання послуг, гранична сума закупівлі — 4 281 000,00 гривень.</w:t>
      </w:r>
    </w:p>
    <w:p>
      <w:pPr>
        <w:pStyle w:val="style0"/>
        <w:ind w:hanging="0" w:left="747" w:right="0"/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 xml:space="preserve">Остаточно схвалити 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 xml:space="preserve">укладання 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значн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их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 xml:space="preserve"> правочин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ів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 xml:space="preserve"> на річних загальних зборах акціонерів за результатами діяльності у 201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8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 xml:space="preserve"> році.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6. Схвалення правочинів, щодо вчинення яких є заінтересованість.</w:t>
      </w:r>
    </w:p>
    <w:p>
      <w:pPr>
        <w:pStyle w:val="style0"/>
        <w:tabs>
          <w:tab w:leader="none" w:pos="720" w:val="left"/>
          <w:tab w:leader="none" w:pos="9375" w:val="left"/>
        </w:tabs>
        <w:jc w:val="left"/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>Проект рішення: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Схвалити наступні правочини із заінтересованістю, які були вчинені у 2016 році, а  саме:</w:t>
      </w:r>
    </w:p>
    <w:p>
      <w:pPr>
        <w:pStyle w:val="style0"/>
        <w:widowControl w:val="false"/>
        <w:autoSpaceDE w:val="false"/>
        <w:spacing w:after="0" w:before="69"/>
        <w:ind w:hanging="0" w:left="-1283" w:right="0"/>
        <w:contextualSpacing w:val="false"/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ab/>
        <w:t xml:space="preserve">       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-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закупівля у ТОВ “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Аграрій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”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борошна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на загальну суму  7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9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9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000,00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гривень;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lang w:bidi="ar-SA" w:eastAsia="zxx-" w:val="uk-UA"/>
        </w:rPr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>- закупівля у ТОВ “</w:t>
      </w:r>
      <w:r>
        <w:rPr>
          <w:color w:val="000000"/>
          <w:spacing w:val="-12"/>
          <w:lang w:val="uk-UA"/>
        </w:rPr>
        <w:t>Колос</w:t>
      </w:r>
      <w:r>
        <w:rPr>
          <w:color w:val="000000"/>
          <w:spacing w:val="-12"/>
          <w:lang w:val="uk-UA"/>
        </w:rPr>
        <w:t xml:space="preserve">” </w:t>
      </w:r>
      <w:r>
        <w:rPr>
          <w:color w:val="000000"/>
          <w:spacing w:val="-12"/>
          <w:lang w:val="uk-UA"/>
        </w:rPr>
        <w:t>борошна</w:t>
      </w:r>
      <w:r>
        <w:rPr>
          <w:color w:val="000000"/>
          <w:spacing w:val="-12"/>
          <w:lang w:val="uk-UA"/>
        </w:rPr>
        <w:t xml:space="preserve"> на загальну суму  </w:t>
      </w:r>
      <w:r>
        <w:rPr>
          <w:color w:val="000000"/>
          <w:spacing w:val="-12"/>
          <w:lang w:val="uk-UA"/>
        </w:rPr>
        <w:t>943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000</w:t>
      </w:r>
      <w:r>
        <w:rPr>
          <w:color w:val="000000"/>
          <w:spacing w:val="-12"/>
          <w:lang w:val="uk-UA"/>
        </w:rPr>
        <w:t>,00 гривень;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</w:t>
      </w:r>
      <w:r>
        <w:rPr>
          <w:color w:val="000000"/>
          <w:spacing w:val="-12"/>
          <w:lang w:val="uk-UA"/>
        </w:rPr>
        <w:t>правочин із</w:t>
      </w:r>
      <w:r>
        <w:rPr>
          <w:color w:val="000000"/>
          <w:spacing w:val="-12"/>
          <w:lang w:val="uk-UA"/>
        </w:rPr>
        <w:t xml:space="preserve"> ТОВ “</w:t>
      </w:r>
      <w:r>
        <w:rPr>
          <w:color w:val="000000"/>
          <w:spacing w:val="-12"/>
          <w:lang w:val="uk-UA"/>
        </w:rPr>
        <w:t>Колос</w:t>
      </w:r>
      <w:r>
        <w:rPr>
          <w:color w:val="000000"/>
          <w:spacing w:val="-12"/>
          <w:lang w:val="uk-UA"/>
        </w:rPr>
        <w:t xml:space="preserve">” </w:t>
      </w:r>
      <w:r>
        <w:rPr>
          <w:color w:val="000000"/>
          <w:spacing w:val="-12"/>
          <w:lang w:val="uk-UA"/>
        </w:rPr>
        <w:t>стосовно оренди приміщення та відшкодування товариством “Колос” вартості використаної електроененргії</w:t>
      </w:r>
      <w:r>
        <w:rPr>
          <w:color w:val="000000"/>
          <w:spacing w:val="-12"/>
          <w:lang w:val="uk-UA"/>
        </w:rPr>
        <w:t xml:space="preserve"> на загальну суму  </w:t>
      </w:r>
      <w:r>
        <w:rPr>
          <w:color w:val="000000"/>
          <w:spacing w:val="-12"/>
          <w:lang w:val="uk-UA"/>
        </w:rPr>
        <w:t>481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000</w:t>
      </w:r>
      <w:r>
        <w:rPr>
          <w:color w:val="000000"/>
          <w:spacing w:val="-12"/>
          <w:lang w:val="uk-UA"/>
        </w:rPr>
        <w:t>,00 гривень;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>- закупівля у ТОВ  “Пр</w:t>
      </w:r>
      <w:r>
        <w:rPr>
          <w:color w:val="000000"/>
          <w:spacing w:val="-12"/>
          <w:lang w:val="uk-UA"/>
        </w:rPr>
        <w:t>илуцький Хлібодар</w:t>
      </w:r>
      <w:r>
        <w:rPr>
          <w:color w:val="000000"/>
          <w:spacing w:val="-12"/>
          <w:lang w:val="uk-UA"/>
        </w:rPr>
        <w:t xml:space="preserve">” </w:t>
      </w:r>
      <w:r>
        <w:rPr>
          <w:color w:val="000000"/>
          <w:spacing w:val="-12"/>
          <w:lang w:val="uk-UA"/>
        </w:rPr>
        <w:t xml:space="preserve">товару </w:t>
      </w:r>
      <w:r>
        <w:rPr>
          <w:color w:val="000000"/>
          <w:spacing w:val="-12"/>
          <w:lang w:val="uk-UA"/>
        </w:rPr>
        <w:t xml:space="preserve"> на загальну  суму </w:t>
      </w:r>
      <w:r>
        <w:rPr>
          <w:color w:val="000000"/>
          <w:spacing w:val="-12"/>
          <w:lang w:val="uk-UA"/>
        </w:rPr>
        <w:t>4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525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000,00</w:t>
      </w:r>
      <w:r>
        <w:rPr>
          <w:color w:val="000000"/>
          <w:spacing w:val="-12"/>
          <w:lang w:val="uk-UA"/>
        </w:rPr>
        <w:t xml:space="preserve"> гривень;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>-</w:t>
      </w:r>
      <w:r>
        <w:rPr>
          <w:color w:val="000000"/>
          <w:spacing w:val="-12"/>
          <w:lang w:val="uk-UA"/>
        </w:rPr>
        <w:t>правочин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>із</w:t>
      </w:r>
      <w:r>
        <w:rPr>
          <w:color w:val="000000"/>
          <w:spacing w:val="-12"/>
          <w:lang w:val="uk-UA"/>
        </w:rPr>
        <w:t xml:space="preserve"> ТОВ “</w:t>
      </w:r>
      <w:r>
        <w:rPr>
          <w:color w:val="000000"/>
          <w:spacing w:val="-12"/>
          <w:lang w:val="uk-UA"/>
        </w:rPr>
        <w:t>Прилуцький Хлібодар</w:t>
      </w:r>
      <w:r>
        <w:rPr>
          <w:color w:val="000000"/>
          <w:spacing w:val="-12"/>
          <w:lang w:val="uk-UA"/>
        </w:rPr>
        <w:t xml:space="preserve">” </w:t>
      </w:r>
      <w:r>
        <w:rPr>
          <w:color w:val="000000"/>
          <w:spacing w:val="-12"/>
          <w:lang w:val="uk-UA"/>
        </w:rPr>
        <w:t>стосовно оренди приміщення та відшкодування товариством “</w:t>
      </w:r>
      <w:r>
        <w:rPr>
          <w:color w:val="000000"/>
          <w:spacing w:val="-12"/>
          <w:lang w:val="uk-UA"/>
        </w:rPr>
        <w:t>Прилуцький Хлібодар</w:t>
      </w:r>
      <w:r>
        <w:rPr>
          <w:color w:val="000000"/>
          <w:spacing w:val="-12"/>
          <w:lang w:val="uk-UA"/>
        </w:rPr>
        <w:t>” вартості</w:t>
      </w:r>
      <w:r>
        <w:rPr>
          <w:color w:val="000000"/>
          <w:spacing w:val="-12"/>
          <w:lang w:val="uk-UA"/>
        </w:rPr>
        <w:t xml:space="preserve"> </w:t>
      </w:r>
      <w:r>
        <w:rPr>
          <w:color w:val="000000"/>
          <w:spacing w:val="-12"/>
          <w:lang w:val="uk-UA"/>
        </w:rPr>
        <w:t xml:space="preserve">використаної електроенергії на </w:t>
      </w:r>
      <w:r>
        <w:rPr>
          <w:color w:val="000000"/>
          <w:spacing w:val="-12"/>
          <w:lang w:val="uk-UA"/>
        </w:rPr>
        <w:t xml:space="preserve">загальну суму   </w:t>
      </w:r>
      <w:r>
        <w:rPr>
          <w:color w:val="000000"/>
          <w:spacing w:val="-12"/>
          <w:lang w:val="uk-UA"/>
        </w:rPr>
        <w:t>2 854 000,00</w:t>
      </w:r>
      <w:r>
        <w:rPr>
          <w:color w:val="000000"/>
          <w:spacing w:val="-12"/>
          <w:lang w:val="uk-UA"/>
        </w:rPr>
        <w:t xml:space="preserve"> гривень;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t xml:space="preserve">- </w:t>
      </w:r>
      <w:r>
        <w:rPr>
          <w:color w:val="000000"/>
          <w:spacing w:val="-12"/>
          <w:lang w:val="uk-UA"/>
        </w:rPr>
        <w:t>правочин із</w:t>
      </w:r>
      <w:r>
        <w:rPr>
          <w:color w:val="000000"/>
          <w:spacing w:val="-12"/>
          <w:lang w:val="uk-UA"/>
        </w:rPr>
        <w:t xml:space="preserve"> ТОВ “</w:t>
      </w:r>
      <w:r>
        <w:rPr>
          <w:color w:val="000000"/>
          <w:spacing w:val="-12"/>
          <w:lang w:val="uk-UA"/>
        </w:rPr>
        <w:t>Успіх</w:t>
      </w:r>
      <w:r>
        <w:rPr>
          <w:color w:val="000000"/>
          <w:spacing w:val="-12"/>
          <w:lang w:val="uk-UA"/>
        </w:rPr>
        <w:t xml:space="preserve">” </w:t>
      </w:r>
      <w:r>
        <w:rPr>
          <w:color w:val="000000"/>
          <w:spacing w:val="-12"/>
          <w:lang w:val="uk-UA"/>
        </w:rPr>
        <w:t>стосовно оренди приміщення та відшкодування товариством “Успіх” вартості</w:t>
      </w:r>
      <w:r>
        <w:rPr>
          <w:color w:val="000000"/>
          <w:spacing w:val="-12"/>
          <w:lang w:val="uk-UA"/>
        </w:rPr>
        <w:t xml:space="preserve"> 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використаної електроенергії на загальну суму 310 000,00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гривень.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7. Прийняття рішення про припинення повноважень Ревізора Товариства.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 xml:space="preserve">Проект рішення: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У зв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'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язку із закінченням передбаченого законодавством п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'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ятирічного терміну припинити  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п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 xml:space="preserve">овноваження 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Р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 xml:space="preserve">евізора Товариства Головенець Л. М. 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із 12.04.2017 року.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8. Обрання Ревізора Товариства.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 xml:space="preserve">Проект рішення: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>Обрати  ревізор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ом Головенець Л. М.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  на строк п'ять років, до чергових загальних зборів </w:t>
      </w:r>
      <w:r>
        <w:rPr>
          <w:rFonts w:cs="Calibri" w:eastAsia="Times New Roman"/>
          <w:b w:val="false"/>
          <w:bCs w:val="false"/>
          <w:color w:val="000000"/>
          <w:spacing w:val="-12"/>
          <w:sz w:val="24"/>
          <w:szCs w:val="24"/>
          <w:shd w:fill="auto" w:val="clear"/>
          <w:lang w:bidi="ar-SA" w:eastAsia="zxx-" w:val="uk-UA"/>
        </w:rPr>
        <w:t xml:space="preserve">акціонерів Товариства у 2022 році. Ревізору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у своїй діяльності керуватися чинними в Україні нормативними а 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ак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тами, Статутом Товариства та “Положенням про ревізора” Товариства.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 xml:space="preserve">9. Внесення змін та доповнень до Статуту Товариства. </w:t>
      </w:r>
      <w:r>
        <w:rPr>
          <w:rFonts w:cs="Times New Roman" w:eastAsia="Times New Roman"/>
          <w:b/>
          <w:bCs/>
          <w:color w:val="auto"/>
          <w:sz w:val="24"/>
          <w:szCs w:val="24"/>
          <w:shd w:fill="auto" w:val="clear"/>
          <w:lang w:bidi="ar-SA" w:eastAsia="zxx-" w:val="uk-UA"/>
        </w:rPr>
        <w:t>Визначення осіб, уповноважених на підписання змін до Статуту Товариства та  їх державну  реєстрацію.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u w:val="single"/>
          <w:shd w:fill="auto" w:val="clear"/>
          <w:lang w:bidi="ar-SA" w:eastAsia="zxx-" w:val="uk-UA"/>
        </w:rPr>
        <w:t xml:space="preserve">Проект рішення:  </w:t>
      </w:r>
      <w:r>
        <w:rPr>
          <w:rFonts w:cs="Calibri" w:eastAsia="Times New Roman"/>
          <w:b w:val="false"/>
          <w:bCs w:val="false"/>
          <w:color w:val="000000"/>
          <w:sz w:val="24"/>
          <w:szCs w:val="24"/>
          <w:shd w:fill="auto" w:val="clear"/>
          <w:lang w:bidi="ar-SA" w:eastAsia="zxx-" w:val="uk-UA"/>
        </w:rPr>
        <w:t>Доповнити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пункт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2.2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Статуту Товариства , до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давши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наступн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і види діяльності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Товариства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:</w:t>
      </w:r>
    </w:p>
    <w:p>
      <w:pPr>
        <w:pStyle w:val="style0"/>
        <w:widowControl w:val="false"/>
        <w:autoSpaceDE w:val="false"/>
        <w:spacing w:after="0" w:before="69"/>
        <w:ind w:hanging="0" w:left="-1283" w:right="0"/>
        <w:contextualSpacing w:val="false"/>
        <w:jc w:val="both"/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                         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-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надання в оренду і експлуатацію власного чи орендованого нерухомого майна;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rFonts w:cs="Calibri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- дослідження і експериментальні розробки у сфері інших природничих і технічних наук;</w:t>
      </w:r>
    </w:p>
    <w:p>
      <w:pPr>
        <w:pStyle w:val="style0"/>
        <w:widowControl w:val="false"/>
        <w:autoSpaceDE w:val="false"/>
        <w:spacing w:after="0" w:before="69"/>
        <w:ind w:hanging="0" w:left="0" w:right="-297"/>
        <w:contextualSpacing w:val="false"/>
        <w:jc w:val="both"/>
        <w:rPr>
          <w:rFonts w:cs="Calibri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- оптова торгівля одягом і взуттям;</w:t>
      </w:r>
    </w:p>
    <w:p>
      <w:pPr>
        <w:pStyle w:val="style0"/>
        <w:widowControl w:val="false"/>
        <w:autoSpaceDE w:val="false"/>
        <w:spacing w:after="0" w:before="69"/>
        <w:ind w:hanging="0" w:left="-1283" w:right="0"/>
        <w:contextualSpacing w:val="false"/>
        <w:jc w:val="both"/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>-                         -  оптова торгівля зерном, необробленим тютюном, насінням і кормами для тварин.</w:t>
      </w:r>
    </w:p>
    <w:p>
      <w:pPr>
        <w:pStyle w:val="style0"/>
        <w:tabs>
          <w:tab w:leader="none" w:pos="720" w:val="left"/>
          <w:tab w:leader="none" w:pos="9375" w:val="left"/>
        </w:tabs>
        <w:jc w:val="both"/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</w:pP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 xml:space="preserve"> </w:t>
      </w:r>
      <w:r>
        <w:rPr>
          <w:rFonts w:cs="Calibri" w:eastAsia="Times New Roman"/>
          <w:b w:val="false"/>
          <w:bCs w:val="false"/>
          <w:color w:val="auto"/>
          <w:spacing w:val="-12"/>
          <w:sz w:val="24"/>
          <w:szCs w:val="24"/>
          <w:shd w:fill="auto" w:val="clear"/>
          <w:lang w:bidi="ar-SA" w:eastAsia="zxx-" w:val="uk-UA"/>
        </w:rPr>
        <w:tab/>
        <w:tab/>
      </w:r>
    </w:p>
    <w:p>
      <w:pPr>
        <w:pStyle w:val="style0"/>
        <w:tabs>
          <w:tab w:leader="none" w:pos="720" w:val="left"/>
        </w:tabs>
        <w:jc w:val="both"/>
        <w:rPr>
          <w:rFonts w:cs="Times New Roman" w:eastAsia="Times New Roman"/>
          <w:b/>
          <w:bCs/>
          <w:color w:val="auto"/>
          <w:sz w:val="24"/>
          <w:szCs w:val="24"/>
          <w:lang w:bidi="ar-SA" w:val="uk-UA"/>
        </w:rPr>
      </w:pPr>
      <w:r>
        <w:rPr>
          <w:rFonts w:cs="Times New Roman" w:eastAsia="Times New Roman"/>
          <w:b/>
          <w:bCs/>
          <w:color w:val="auto"/>
          <w:sz w:val="24"/>
          <w:szCs w:val="24"/>
          <w:lang w:bidi="ar-SA" w:eastAsia="zxx-" w:val="uk-UA"/>
        </w:rPr>
        <w:t xml:space="preserve"> </w:t>
      </w:r>
      <w:r>
        <w:rPr>
          <w:rFonts w:cs="Times New Roman" w:eastAsia="Times New Roman"/>
          <w:b/>
          <w:bCs/>
          <w:color w:val="auto"/>
          <w:sz w:val="24"/>
          <w:szCs w:val="24"/>
          <w:lang w:bidi="ar-SA" w:val="uk-UA"/>
        </w:rPr>
        <w:t>Основні показники фінансово-господарської діяльності підприємства (тис. грн.)</w:t>
      </w:r>
    </w:p>
    <w:tbl>
      <w:tblPr>
        <w:jc w:val="left"/>
        <w:tblInd w:type="dxa" w:w="4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35"/>
          <w:bottom w:type="dxa" w:w="0"/>
          <w:right w:type="dxa" w:w="40"/>
        </w:tblCellMar>
      </w:tblPr>
      <w:tblGrid>
        <w:gridCol w:w="6951"/>
        <w:gridCol w:w="3119"/>
      </w:tblGrid>
      <w:tr>
        <w:trPr>
          <w:trHeight w:hRule="exact" w:val="307"/>
          <w:cantSplit w:val="false"/>
        </w:trPr>
        <w:tc>
          <w:tcPr>
            <w:tcW w:type="dxa" w:w="695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  <w:t>Найменування показника</w:t>
            </w:r>
          </w:p>
          <w:p>
            <w:pPr>
              <w:pStyle w:val="style0"/>
              <w:snapToGrid w:val="false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r>
          </w:p>
        </w:tc>
        <w:tc>
          <w:tcPr>
            <w:tcW w:type="dxa" w:w="311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період</w:t>
            </w:r>
          </w:p>
        </w:tc>
      </w:tr>
      <w:tr>
        <w:trPr>
          <w:trHeight w:hRule="atLeast" w:val="293"/>
          <w:cantSplit w:val="false"/>
        </w:trPr>
        <w:tc>
          <w:tcPr>
            <w:tcW w:type="dxa" w:w="695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pacing w:val="-3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  <w:t>Звітний 201</w:t>
            </w:r>
            <w:r>
              <w:rPr>
                <w:rFonts w:cs="Times New Roman" w:eastAsia="Times New Roman"/>
                <w:color w:val="auto"/>
                <w:spacing w:val="-3"/>
                <w:sz w:val="24"/>
                <w:szCs w:val="24"/>
                <w:lang w:bidi="ar-SA" w:val="uk-UA"/>
              </w:rPr>
              <w:t>6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3"/>
                <w:sz w:val="24"/>
                <w:szCs w:val="24"/>
                <w:lang w:bidi="ar-SA" w:val="uk-UA"/>
              </w:rPr>
              <w:t>Попередній 201</w:t>
            </w: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5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Усього активів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26713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25084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Основні засоби (за залишковою вартістю)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4852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4974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Довгострокові фінансові інвестиції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2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2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5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5"/>
                <w:sz w:val="24"/>
                <w:szCs w:val="24"/>
                <w:lang w:bidi="ar-SA" w:val="uk-UA"/>
              </w:rPr>
              <w:t>Запаси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1777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2346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Сумарна дебіторська заборгованість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19957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17284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Грошові кошти та їх еквіваленти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42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367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  <w:t>Нерозподілений прибуток (непокритий збиток)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7748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7076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Власний капітал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9236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8564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  <w:t>Статутний капітал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1185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1185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  <w:t>Довгострокові зобов'язання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0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0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Поточні зобов'язання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17477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16520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2"/>
                <w:sz w:val="24"/>
                <w:szCs w:val="24"/>
                <w:lang w:bidi="ar-SA" w:val="uk-UA"/>
              </w:rPr>
              <w:t xml:space="preserve">Чистий прибуток (збиток)  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672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1531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Середньорічна кількість простих акцій (шт.)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1185288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1185288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Кількість власних акцій, викуплених протягом періоду (шт.)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0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0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ind w:hanging="5" w:left="0" w:right="0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Загальна сума коштів, витрачених на викуп цінних паперів власних випусків протягом періоду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0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0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695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pacing w:val="-1"/>
                <w:sz w:val="24"/>
                <w:szCs w:val="24"/>
                <w:lang w:bidi="ar-SA" w:val="uk-UA"/>
              </w:rPr>
              <w:t>Чисельність працівників на кінець періоду (осіб)</w:t>
            </w:r>
          </w:p>
        </w:tc>
        <w:tc>
          <w:tcPr>
            <w:tcW w:type="dxa" w:w="141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305</w:t>
            </w:r>
          </w:p>
        </w:tc>
        <w:tc>
          <w:tcPr>
            <w:tcW w:type="dxa" w:w="17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hd w:fill="FFFFFF" w:val="clear"/>
              <w:snapToGrid w:val="false"/>
              <w:jc w:val="center"/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</w:pPr>
            <w:r>
              <w:rPr>
                <w:rFonts w:cs="Times New Roman" w:eastAsia="Times New Roman"/>
                <w:color w:val="auto"/>
                <w:sz w:val="24"/>
                <w:szCs w:val="24"/>
                <w:lang w:bidi="ar-SA" w:val="uk-UA"/>
              </w:rPr>
              <w:t>312</w:t>
            </w:r>
          </w:p>
        </w:tc>
      </w:tr>
    </w:tbl>
    <w:p>
      <w:pPr>
        <w:pStyle w:val="style0"/>
        <w:jc w:val="both"/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ab/>
        <w:t xml:space="preserve">Реєстрація акціонерів (їх представників) для участі в річних Загальних зборах буде проводитись за адресою проведення зборів 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1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2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 xml:space="preserve"> квітня 201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7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 xml:space="preserve"> року з 1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1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-00 до 1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3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 xml:space="preserve">-30. Для участі в зборах акціонерам необхідно мати паспорт, а представникам акціонерів - паспорт та довіреність, оформлену згідно з вимогами чинного законодавства. Дата складання реєстру власників іменних цінних паперів,  які мають право на участь у річних Загальних зборах акціонерів — 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 xml:space="preserve">станом на 24 годину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>06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 xml:space="preserve">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>квітня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 xml:space="preserve"> 201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>7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 xml:space="preserve"> року.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>А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 xml:space="preserve">кціонери чи їх представники можуть ознайомитись з документами, необхідними для прийняття рішень з питань порядку денного зборів за  місцезнаходженням Товариства (17500, Чернігівська обл. м. Прилуки, вул. Пирятинська 45, актова зала) </w:t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 xml:space="preserve">у робочі дні з понеділка по п'ятницю та робочий час (з 8.00 до 17.00),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>в день проведення Загальних зборів — у місці їх проведення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 xml:space="preserve">. 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ab/>
        <w:t xml:space="preserve">Особою, відповідальною за порядок ознайомлення акціонерів з документами, є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 xml:space="preserve">член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 xml:space="preserve"> Наглядової ради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>Бобошко Людмила Борисівна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 xml:space="preserve">.Телефон для довідок: (04637) 5-02-10. 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ab/>
        <w:t xml:space="preserve">Адреса власного веб-сайту, на якому розміщена інформація з проектом рішень щодо кожного з питань, включених до проекту порядку денного: </w:t>
      </w:r>
      <w:hyperlink r:id="rId2">
        <w:r>
          <w:rPr>
            <w:rStyle w:val="style15"/>
            <w:sz w:val="24"/>
            <w:szCs w:val="24"/>
          </w:rPr>
          <w:t>http://xbzpriluky.pat.ua</w:t>
        </w:r>
      </w:hyperlink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 xml:space="preserve"> </w:t>
      </w:r>
    </w:p>
    <w:p>
      <w:pPr>
        <w:pStyle w:val="style17"/>
        <w:spacing w:line="276" w:lineRule="auto"/>
        <w:jc w:val="both"/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ab/>
        <w:t xml:space="preserve">Повідомлення про проведення загальних зборів опубліковано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>03.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 xml:space="preserve">03.2017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 xml:space="preserve">року у номері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 xml:space="preserve">43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 xml:space="preserve">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uk-UA"/>
        </w:rPr>
        <w:t>б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 xml:space="preserve">юлетеня 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>«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>Відомості Національної комісії з цінних паперів та фондового ринку</w:t>
      </w: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 xml:space="preserve">». </w:t>
      </w:r>
    </w:p>
    <w:p>
      <w:pPr>
        <w:pStyle w:val="style0"/>
        <w:jc w:val="both"/>
        <w:rPr>
          <w:rFonts w:cs="Times New Roman" w:eastAsia="Times New Roman"/>
          <w:color w:val="auto"/>
          <w:sz w:val="24"/>
          <w:szCs w:val="24"/>
          <w:lang w:bidi="ar-SA" w:eastAsia="zxx-" w:val="uk-UA"/>
        </w:rPr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lang w:bidi="ar-SA" w:eastAsia="zxx-" w:val="en-US"/>
        </w:rPr>
        <w:tab/>
      </w:r>
      <w:r>
        <w:rPr>
          <w:rFonts w:cs="Times New Roman" w:eastAsia="Times New Roman"/>
          <w:b w:val="false"/>
          <w:bCs w:val="false"/>
          <w:color w:val="auto"/>
          <w:sz w:val="24"/>
          <w:szCs w:val="24"/>
          <w:lang w:bidi="ar-SA" w:eastAsia="zxx-" w:val="uk-UA"/>
        </w:rPr>
        <w:t>Підтверджую достовірність інформації, що міститься у повідомленні.</w:t>
      </w:r>
      <w:r>
        <w:rPr>
          <w:rFonts w:cs="Times New Roman" w:eastAsia="Times New Roman"/>
          <w:color w:val="auto"/>
          <w:sz w:val="24"/>
          <w:szCs w:val="24"/>
          <w:lang w:bidi="ar-SA" w:eastAsia="zxx-" w:val="uk-UA"/>
        </w:rPr>
        <w:tab/>
      </w:r>
    </w:p>
    <w:p>
      <w:pPr>
        <w:pStyle w:val="style0"/>
        <w:jc w:val="both"/>
        <w:rPr>
          <w:rFonts w:cs="Times New Roman" w:eastAsia="Times New Roman"/>
          <w:color w:val="auto"/>
          <w:sz w:val="24"/>
          <w:szCs w:val="24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lang w:bidi="ar-SA" w:eastAsia="zxx-" w:val="uk-UA"/>
        </w:rPr>
      </w:r>
    </w:p>
    <w:p>
      <w:pPr>
        <w:pStyle w:val="style0"/>
        <w:jc w:val="both"/>
        <w:rPr>
          <w:rFonts w:cs="Times New Roman" w:eastAsia="Times New Roman"/>
          <w:color w:val="auto"/>
          <w:sz w:val="24"/>
          <w:szCs w:val="24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lang w:bidi="ar-SA" w:eastAsia="zxx-" w:val="uk-UA"/>
        </w:rPr>
        <w:tab/>
      </w:r>
    </w:p>
    <w:p>
      <w:pPr>
        <w:pStyle w:val="style0"/>
        <w:jc w:val="both"/>
        <w:rPr>
          <w:rFonts w:cs="Times New Roman" w:eastAsia="Times New Roman"/>
          <w:color w:val="auto"/>
          <w:sz w:val="24"/>
          <w:szCs w:val="24"/>
          <w:lang w:bidi="ar-SA" w:eastAsia="zxx-" w:val="uk-UA"/>
        </w:rPr>
      </w:pPr>
      <w:r>
        <w:rPr>
          <w:rFonts w:cs="Times New Roman" w:eastAsia="Times New Roman"/>
          <w:color w:val="auto"/>
          <w:sz w:val="24"/>
          <w:szCs w:val="24"/>
          <w:lang w:bidi="ar-SA" w:eastAsia="zxx-" w:val="uk-UA"/>
        </w:rPr>
        <w:tab/>
        <w:t xml:space="preserve">Генеральний директор                                       </w:t>
      </w:r>
      <w:r>
        <w:rPr>
          <w:rFonts w:cs="Times New Roman" w:eastAsia="Times New Roman"/>
          <w:color w:val="auto"/>
          <w:sz w:val="24"/>
          <w:szCs w:val="24"/>
          <w:lang w:bidi="ar-SA" w:eastAsia="zxx-" w:val="uk-UA"/>
        </w:rPr>
        <w:t xml:space="preserve">Л. М. </w:t>
      </w:r>
      <w:r>
        <w:rPr>
          <w:rFonts w:cs="Times New Roman" w:eastAsia="Times New Roman"/>
          <w:color w:val="auto"/>
          <w:sz w:val="24"/>
          <w:szCs w:val="24"/>
          <w:lang w:bidi="ar-SA" w:eastAsia="zxx-" w:val="uk-UA"/>
        </w:rPr>
        <w:t>Супруненко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uk-UA"/>
    </w:rPr>
  </w:style>
  <w:style w:styleId="style15" w:type="character">
    <w:name w:val="Гіперпосилання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и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Розділ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Покажчик"/>
    <w:basedOn w:val="style0"/>
    <w:next w:val="style20"/>
    <w:pPr>
      <w:suppressLineNumbers/>
    </w:pPr>
    <w:rPr>
      <w:rFonts w:cs="Mangal"/>
    </w:rPr>
  </w:style>
  <w:style w:styleId="style21" w:type="paragraph">
    <w:name w:val="Основной текст 2"/>
    <w:basedOn w:val="style0"/>
    <w:next w:val="style21"/>
    <w:pPr>
      <w:jc w:val="center"/>
    </w:pPr>
    <w:rPr>
      <w:bCs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bzpriluky.pat.u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2017-03-09T11:20:16Z</dcterms:created>
  <cp:revision>0</cp:revision>
</cp:coreProperties>
</file>